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83F" w:rsidRDefault="0080483F" w:rsidP="0080483F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>
        <w:rPr>
          <w:b/>
          <w:kern w:val="2"/>
          <w:szCs w:val="20"/>
        </w:rPr>
        <w:t>3GPP TSG RAN WG1#99</w:t>
      </w:r>
      <w:r>
        <w:rPr>
          <w:b/>
          <w:kern w:val="2"/>
          <w:szCs w:val="20"/>
        </w:rPr>
        <w:tab/>
        <w:t xml:space="preserve">                                             R1-19</w:t>
      </w:r>
      <w:r w:rsidR="00891057" w:rsidRPr="00891057">
        <w:rPr>
          <w:b/>
          <w:kern w:val="2"/>
          <w:szCs w:val="20"/>
        </w:rPr>
        <w:t>13419</w:t>
      </w:r>
    </w:p>
    <w:p w:rsidR="0080483F" w:rsidRPr="00C8113D" w:rsidRDefault="0080483F" w:rsidP="0080483F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>
        <w:rPr>
          <w:b/>
          <w:kern w:val="2"/>
          <w:szCs w:val="20"/>
        </w:rPr>
        <w:t>Reno</w:t>
      </w:r>
      <w:r w:rsidRPr="00C8113D">
        <w:rPr>
          <w:b/>
          <w:kern w:val="2"/>
          <w:szCs w:val="20"/>
        </w:rPr>
        <w:t xml:space="preserve">, </w:t>
      </w:r>
      <w:r>
        <w:rPr>
          <w:b/>
          <w:kern w:val="2"/>
          <w:szCs w:val="20"/>
        </w:rPr>
        <w:t>USA</w:t>
      </w:r>
      <w:r w:rsidRPr="00C8113D">
        <w:rPr>
          <w:b/>
          <w:kern w:val="2"/>
          <w:szCs w:val="20"/>
        </w:rPr>
        <w:t xml:space="preserve">, </w:t>
      </w:r>
      <w:r>
        <w:rPr>
          <w:b/>
          <w:kern w:val="2"/>
          <w:szCs w:val="20"/>
        </w:rPr>
        <w:t>November</w:t>
      </w:r>
      <w:r w:rsidRPr="00C8113D">
        <w:rPr>
          <w:b/>
          <w:kern w:val="2"/>
          <w:szCs w:val="20"/>
        </w:rPr>
        <w:t xml:space="preserve"> 1</w:t>
      </w:r>
      <w:r>
        <w:rPr>
          <w:b/>
          <w:kern w:val="2"/>
          <w:szCs w:val="20"/>
        </w:rPr>
        <w:t>8</w:t>
      </w:r>
      <w:r w:rsidRPr="00C8113D">
        <w:rPr>
          <w:b/>
          <w:kern w:val="2"/>
          <w:szCs w:val="20"/>
        </w:rPr>
        <w:t>th – 2</w:t>
      </w:r>
      <w:r>
        <w:rPr>
          <w:b/>
          <w:kern w:val="2"/>
          <w:szCs w:val="20"/>
        </w:rPr>
        <w:t>2</w:t>
      </w:r>
      <w:r w:rsidRPr="00C8113D">
        <w:rPr>
          <w:b/>
          <w:kern w:val="2"/>
          <w:szCs w:val="20"/>
        </w:rPr>
        <w:t>th, 2019</w:t>
      </w:r>
    </w:p>
    <w:p w:rsidR="0080483F" w:rsidRPr="00C8113D" w:rsidRDefault="0080483F" w:rsidP="0080483F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bookmarkStart w:id="0" w:name="_GoBack"/>
      <w:bookmarkEnd w:id="0"/>
    </w:p>
    <w:p w:rsidR="0080483F" w:rsidRDefault="0080483F" w:rsidP="0080483F">
      <w:pPr>
        <w:adjustRightInd w:val="0"/>
        <w:snapToGrid w:val="0"/>
        <w:spacing w:after="0" w:line="240" w:lineRule="auto"/>
        <w:jc w:val="left"/>
        <w:rPr>
          <w:b/>
          <w:kern w:val="2"/>
          <w:szCs w:val="20"/>
        </w:rPr>
      </w:pPr>
    </w:p>
    <w:p w:rsidR="0080483F" w:rsidRDefault="0080483F" w:rsidP="0080483F">
      <w:pPr>
        <w:pBdr>
          <w:top w:val="single" w:sz="4" w:space="1" w:color="auto"/>
        </w:pBdr>
        <w:adjustRightInd w:val="0"/>
        <w:snapToGrid w:val="0"/>
        <w:spacing w:after="0" w:line="240" w:lineRule="auto"/>
        <w:jc w:val="left"/>
        <w:rPr>
          <w:b/>
          <w:kern w:val="2"/>
          <w:szCs w:val="20"/>
          <w:highlight w:val="yellow"/>
        </w:rPr>
      </w:pPr>
    </w:p>
    <w:p w:rsidR="0080483F" w:rsidRDefault="0080483F" w:rsidP="0080483F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>
        <w:rPr>
          <w:b/>
          <w:kern w:val="2"/>
          <w:szCs w:val="20"/>
        </w:rPr>
        <w:t>Agenda Item:</w:t>
      </w:r>
      <w:r>
        <w:rPr>
          <w:b/>
          <w:kern w:val="2"/>
          <w:szCs w:val="20"/>
        </w:rPr>
        <w:tab/>
        <w:t>7.2.2.2.4</w:t>
      </w:r>
    </w:p>
    <w:p w:rsidR="0080483F" w:rsidRDefault="0080483F" w:rsidP="0080483F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>
        <w:rPr>
          <w:b/>
          <w:kern w:val="2"/>
          <w:szCs w:val="20"/>
        </w:rPr>
        <w:t>Source:</w:t>
      </w:r>
      <w:r>
        <w:rPr>
          <w:b/>
          <w:kern w:val="2"/>
          <w:szCs w:val="20"/>
        </w:rPr>
        <w:tab/>
        <w:t xml:space="preserve">vivo </w:t>
      </w:r>
    </w:p>
    <w:p w:rsidR="0080483F" w:rsidRDefault="0080483F" w:rsidP="0080483F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>
        <w:rPr>
          <w:b/>
          <w:kern w:val="2"/>
          <w:szCs w:val="20"/>
        </w:rPr>
        <w:t>Title:</w:t>
      </w:r>
      <w:r>
        <w:rPr>
          <w:b/>
          <w:kern w:val="2"/>
          <w:szCs w:val="20"/>
        </w:rPr>
        <w:tab/>
        <w:t>Summary of offline discussion on NRU CG</w:t>
      </w:r>
    </w:p>
    <w:p w:rsidR="0080483F" w:rsidRDefault="0080483F" w:rsidP="0080483F">
      <w:pPr>
        <w:adjustRightInd w:val="0"/>
        <w:snapToGrid w:val="0"/>
        <w:spacing w:after="0" w:line="240" w:lineRule="auto"/>
        <w:ind w:left="1555" w:hanging="1555"/>
        <w:jc w:val="left"/>
        <w:rPr>
          <w:b/>
          <w:kern w:val="2"/>
          <w:szCs w:val="20"/>
        </w:rPr>
      </w:pPr>
      <w:r>
        <w:rPr>
          <w:b/>
          <w:kern w:val="2"/>
          <w:szCs w:val="20"/>
        </w:rPr>
        <w:t>Document for:</w:t>
      </w:r>
      <w:r>
        <w:rPr>
          <w:b/>
          <w:kern w:val="2"/>
          <w:szCs w:val="20"/>
        </w:rPr>
        <w:tab/>
        <w:t xml:space="preserve">Discussion and decision </w:t>
      </w:r>
    </w:p>
    <w:p w:rsidR="0080483F" w:rsidRDefault="0080483F" w:rsidP="0080483F">
      <w:pPr>
        <w:pBdr>
          <w:bottom w:val="single" w:sz="4" w:space="1" w:color="auto"/>
        </w:pBdr>
        <w:adjustRightInd w:val="0"/>
        <w:snapToGrid w:val="0"/>
        <w:spacing w:after="0" w:line="240" w:lineRule="auto"/>
        <w:jc w:val="left"/>
        <w:rPr>
          <w:b/>
          <w:kern w:val="2"/>
          <w:szCs w:val="20"/>
        </w:rPr>
      </w:pPr>
    </w:p>
    <w:p w:rsidR="00F20338" w:rsidRDefault="00F20338"/>
    <w:p w:rsidR="0080483F" w:rsidRDefault="0080483F" w:rsidP="0080483F">
      <w:pPr>
        <w:pStyle w:val="1"/>
        <w:numPr>
          <w:ilvl w:val="0"/>
          <w:numId w:val="0"/>
        </w:numPr>
        <w:ind w:left="432" w:hanging="432"/>
      </w:pPr>
      <w:r w:rsidRPr="003D3350">
        <w:t>DFI design, includi</w:t>
      </w:r>
      <w:r>
        <w:t>ng content</w:t>
      </w:r>
    </w:p>
    <w:p w:rsidR="0080483F" w:rsidRPr="002F5B45" w:rsidRDefault="0080483F" w:rsidP="0080483F">
      <w:pPr>
        <w:adjustRightInd w:val="0"/>
        <w:snapToGrid w:val="0"/>
        <w:spacing w:after="0" w:line="240" w:lineRule="auto"/>
        <w:ind w:left="0" w:firstLine="0"/>
        <w:rPr>
          <w:b/>
          <w:szCs w:val="20"/>
          <w:highlight w:val="cyan"/>
          <w:u w:val="single"/>
        </w:rPr>
      </w:pPr>
      <w:r w:rsidRPr="002F5B45">
        <w:rPr>
          <w:b/>
          <w:szCs w:val="20"/>
          <w:highlight w:val="cyan"/>
          <w:u w:val="single"/>
        </w:rPr>
        <w:t>Offline agreement</w:t>
      </w:r>
      <w:r w:rsidRPr="002F5B45">
        <w:rPr>
          <w:rFonts w:hint="eastAsia"/>
          <w:b/>
          <w:szCs w:val="20"/>
          <w:highlight w:val="cyan"/>
          <w:u w:val="single"/>
        </w:rPr>
        <w:t>:</w:t>
      </w:r>
    </w:p>
    <w:p w:rsidR="0080483F" w:rsidRDefault="0080483F" w:rsidP="0080483F">
      <w:pPr>
        <w:adjustRightInd w:val="0"/>
        <w:snapToGrid w:val="0"/>
        <w:spacing w:after="0" w:line="240" w:lineRule="auto"/>
        <w:ind w:left="0" w:firstLine="0"/>
        <w:rPr>
          <w:b/>
          <w:szCs w:val="20"/>
          <w:highlight w:val="yellow"/>
          <w:u w:val="single"/>
        </w:rPr>
      </w:pPr>
    </w:p>
    <w:p w:rsidR="0080483F" w:rsidRPr="0097716F" w:rsidRDefault="0080483F" w:rsidP="0080483F">
      <w:pPr>
        <w:pStyle w:val="a3"/>
        <w:numPr>
          <w:ilvl w:val="0"/>
          <w:numId w:val="2"/>
        </w:numPr>
        <w:adjustRightInd w:val="0"/>
        <w:snapToGrid w:val="0"/>
        <w:spacing w:after="0" w:line="240" w:lineRule="auto"/>
        <w:rPr>
          <w:szCs w:val="20"/>
        </w:rPr>
      </w:pPr>
      <w:r w:rsidRPr="0097716F">
        <w:rPr>
          <w:szCs w:val="20"/>
        </w:rPr>
        <w:t>DFI is transmitted using</w:t>
      </w:r>
      <w:r w:rsidRPr="0097716F">
        <w:rPr>
          <w:rFonts w:hint="eastAsia"/>
          <w:szCs w:val="20"/>
        </w:rPr>
        <w:t>:</w:t>
      </w:r>
    </w:p>
    <w:p w:rsidR="0080483F" w:rsidRDefault="0080483F" w:rsidP="0080483F">
      <w:pPr>
        <w:pStyle w:val="a3"/>
        <w:numPr>
          <w:ilvl w:val="1"/>
          <w:numId w:val="2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 xml:space="preserve">Alt2: PDCCH scrambled with CS-RNTI, DFI size similar to UL DCI size </w:t>
      </w:r>
    </w:p>
    <w:p w:rsidR="0080483F" w:rsidRDefault="0080483F" w:rsidP="0080483F">
      <w:pPr>
        <w:pStyle w:val="a3"/>
        <w:numPr>
          <w:ilvl w:val="2"/>
          <w:numId w:val="2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Size aligned with UL grant DCI format 0_1 size</w:t>
      </w:r>
    </w:p>
    <w:p w:rsidR="0080483F" w:rsidRDefault="0080483F" w:rsidP="0080483F">
      <w:pPr>
        <w:pStyle w:val="a3"/>
        <w:numPr>
          <w:ilvl w:val="2"/>
          <w:numId w:val="2"/>
        </w:numPr>
        <w:adjustRightInd w:val="0"/>
        <w:snapToGrid w:val="0"/>
        <w:spacing w:after="0" w:line="240" w:lineRule="auto"/>
        <w:rPr>
          <w:szCs w:val="20"/>
        </w:rPr>
      </w:pPr>
      <w:r>
        <w:t>T</w:t>
      </w:r>
      <w:r w:rsidRPr="002E7A08">
        <w:rPr>
          <w:rFonts w:hint="eastAsia"/>
        </w:rPr>
        <w:t>o distinguish DCI for activation/deactivation CG transmission and DFI</w:t>
      </w:r>
    </w:p>
    <w:p w:rsidR="0080483F" w:rsidRDefault="0080483F" w:rsidP="0080483F">
      <w:pPr>
        <w:pStyle w:val="a3"/>
        <w:numPr>
          <w:ilvl w:val="3"/>
          <w:numId w:val="2"/>
        </w:numPr>
        <w:adjustRightInd w:val="0"/>
        <w:snapToGrid w:val="0"/>
        <w:spacing w:after="0" w:line="240" w:lineRule="auto"/>
        <w:rPr>
          <w:szCs w:val="20"/>
        </w:rPr>
      </w:pPr>
      <w:r>
        <w:rPr>
          <w:rFonts w:hint="eastAsia"/>
          <w:szCs w:val="20"/>
        </w:rPr>
        <w:t>1 bit flag explicit indication</w:t>
      </w:r>
      <w:r>
        <w:rPr>
          <w:szCs w:val="20"/>
        </w:rPr>
        <w:t>, when type 1 and/or type 2 CG PUSCH is configured</w:t>
      </w:r>
    </w:p>
    <w:p w:rsidR="0080483F" w:rsidRDefault="0080483F" w:rsidP="0080483F">
      <w:pPr>
        <w:pStyle w:val="a3"/>
        <w:numPr>
          <w:ilvl w:val="0"/>
          <w:numId w:val="2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C</w:t>
      </w:r>
      <w:r>
        <w:rPr>
          <w:rFonts w:hint="eastAsia"/>
          <w:szCs w:val="20"/>
        </w:rPr>
        <w:t xml:space="preserve">ontent </w:t>
      </w:r>
      <w:r>
        <w:rPr>
          <w:szCs w:val="20"/>
        </w:rPr>
        <w:t>of DFI includes</w:t>
      </w:r>
    </w:p>
    <w:p w:rsidR="0080483F" w:rsidRDefault="0080483F" w:rsidP="0080483F">
      <w:pPr>
        <w:pStyle w:val="a3"/>
        <w:numPr>
          <w:ilvl w:val="1"/>
          <w:numId w:val="2"/>
        </w:numPr>
        <w:adjustRightInd w:val="0"/>
        <w:snapToGrid w:val="0"/>
        <w:spacing w:after="0" w:line="240" w:lineRule="auto"/>
        <w:rPr>
          <w:szCs w:val="20"/>
        </w:rPr>
      </w:pPr>
      <w:r>
        <w:rPr>
          <w:rFonts w:hint="eastAsia"/>
          <w:szCs w:val="20"/>
        </w:rPr>
        <w:t>UL/DL</w:t>
      </w:r>
      <w:r>
        <w:rPr>
          <w:szCs w:val="20"/>
        </w:rPr>
        <w:t xml:space="preserve"> flag</w:t>
      </w:r>
    </w:p>
    <w:p w:rsidR="0080483F" w:rsidRDefault="0080483F" w:rsidP="0080483F">
      <w:pPr>
        <w:pStyle w:val="a3"/>
        <w:numPr>
          <w:ilvl w:val="1"/>
          <w:numId w:val="2"/>
        </w:numPr>
        <w:adjustRightInd w:val="0"/>
        <w:snapToGrid w:val="0"/>
        <w:spacing w:after="0" w:line="240" w:lineRule="auto"/>
        <w:rPr>
          <w:szCs w:val="20"/>
        </w:rPr>
      </w:pPr>
      <w:r w:rsidRPr="00264155">
        <w:rPr>
          <w:szCs w:val="20"/>
        </w:rPr>
        <w:t>CIF in the case of</w:t>
      </w:r>
      <w:r>
        <w:rPr>
          <w:szCs w:val="20"/>
        </w:rPr>
        <w:t xml:space="preserve"> cross carrier</w:t>
      </w:r>
      <w:r w:rsidRPr="00264155">
        <w:rPr>
          <w:szCs w:val="20"/>
        </w:rPr>
        <w:t xml:space="preserve"> scheduled</w:t>
      </w:r>
      <w:r>
        <w:rPr>
          <w:szCs w:val="20"/>
        </w:rPr>
        <w:t xml:space="preserve"> is configured</w:t>
      </w:r>
    </w:p>
    <w:p w:rsidR="0080483F" w:rsidRDefault="0080483F" w:rsidP="0080483F">
      <w:pPr>
        <w:pStyle w:val="a3"/>
        <w:numPr>
          <w:ilvl w:val="1"/>
          <w:numId w:val="2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1 bit flag</w:t>
      </w:r>
    </w:p>
    <w:p w:rsidR="0080483F" w:rsidRPr="00264155" w:rsidRDefault="0080483F" w:rsidP="0080483F">
      <w:pPr>
        <w:pStyle w:val="a3"/>
        <w:numPr>
          <w:ilvl w:val="1"/>
          <w:numId w:val="2"/>
        </w:numPr>
        <w:adjustRightInd w:val="0"/>
        <w:snapToGrid w:val="0"/>
        <w:spacing w:after="0" w:line="240" w:lineRule="auto"/>
        <w:rPr>
          <w:szCs w:val="20"/>
        </w:rPr>
      </w:pPr>
      <w:r>
        <w:rPr>
          <w:szCs w:val="20"/>
        </w:rPr>
        <w:t>HARQ</w:t>
      </w:r>
      <w:r w:rsidRPr="00264155">
        <w:rPr>
          <w:szCs w:val="20"/>
        </w:rPr>
        <w:t xml:space="preserve"> </w:t>
      </w:r>
      <w:r>
        <w:rPr>
          <w:szCs w:val="20"/>
        </w:rPr>
        <w:t>Bitmap</w:t>
      </w:r>
    </w:p>
    <w:p w:rsidR="0080483F" w:rsidRPr="00E35E1A" w:rsidRDefault="0080483F" w:rsidP="0080483F">
      <w:pPr>
        <w:pStyle w:val="a3"/>
        <w:adjustRightInd w:val="0"/>
        <w:snapToGrid w:val="0"/>
        <w:spacing w:after="0" w:line="240" w:lineRule="auto"/>
        <w:ind w:left="1680" w:firstLine="0"/>
        <w:rPr>
          <w:szCs w:val="20"/>
        </w:rPr>
      </w:pPr>
    </w:p>
    <w:p w:rsidR="0080483F" w:rsidRDefault="0080483F" w:rsidP="0080483F">
      <w:pPr>
        <w:pStyle w:val="a3"/>
        <w:numPr>
          <w:ilvl w:val="0"/>
          <w:numId w:val="2"/>
        </w:numPr>
        <w:overflowPunct w:val="0"/>
        <w:spacing w:after="0" w:line="240" w:lineRule="auto"/>
        <w:jc w:val="left"/>
        <w:textAlignment w:val="baseline"/>
        <w:rPr>
          <w:rFonts w:eastAsia="Batang"/>
          <w:bCs/>
          <w:szCs w:val="20"/>
          <w:lang w:eastAsia="ko-KR"/>
        </w:rPr>
      </w:pPr>
      <w:r w:rsidRPr="00101812">
        <w:rPr>
          <w:rFonts w:eastAsia="Batang"/>
          <w:bCs/>
          <w:szCs w:val="20"/>
          <w:lang w:eastAsia="ko-KR"/>
        </w:rPr>
        <w:t>For type 1 configured grant, UE assumes DFI is only present when CG i</w:t>
      </w:r>
      <w:r>
        <w:rPr>
          <w:rFonts w:eastAsia="Batang"/>
          <w:bCs/>
          <w:szCs w:val="20"/>
          <w:lang w:eastAsia="ko-KR"/>
        </w:rPr>
        <w:t xml:space="preserve">s configured. </w:t>
      </w:r>
      <w:r w:rsidRPr="00101812">
        <w:rPr>
          <w:rFonts w:eastAsia="Batang"/>
          <w:bCs/>
          <w:szCs w:val="20"/>
          <w:lang w:eastAsia="ko-KR"/>
        </w:rPr>
        <w:t>For type 2 configured grant, UE assumes DFI is only present when CG is configured, and UE is in activated state for configured grant transmissions</w:t>
      </w:r>
    </w:p>
    <w:p w:rsidR="0080483F" w:rsidRDefault="0080483F" w:rsidP="0080483F">
      <w:pPr>
        <w:adjustRightInd w:val="0"/>
        <w:snapToGrid w:val="0"/>
        <w:spacing w:afterLines="50" w:after="156" w:line="240" w:lineRule="auto"/>
        <w:ind w:left="0" w:firstLine="0"/>
        <w:rPr>
          <w:szCs w:val="20"/>
        </w:rPr>
      </w:pPr>
    </w:p>
    <w:p w:rsidR="00FF0946" w:rsidRPr="00DE18E1" w:rsidRDefault="00FF0946" w:rsidP="00FF0946">
      <w:pPr>
        <w:pStyle w:val="1"/>
        <w:numPr>
          <w:ilvl w:val="0"/>
          <w:numId w:val="0"/>
        </w:numPr>
        <w:ind w:left="432" w:hanging="432"/>
      </w:pPr>
      <w:r>
        <w:rPr>
          <w:rFonts w:hint="eastAsia"/>
        </w:rPr>
        <w:t>UCI content</w:t>
      </w:r>
    </w:p>
    <w:p w:rsidR="00FF0946" w:rsidRDefault="00FF0946" w:rsidP="00FF0946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0" w:firstLine="0"/>
        <w:jc w:val="left"/>
        <w:rPr>
          <w:b/>
          <w:u w:val="single"/>
        </w:rPr>
      </w:pPr>
      <w:r w:rsidRPr="00F04542">
        <w:rPr>
          <w:b/>
          <w:highlight w:val="cyan"/>
          <w:u w:val="single"/>
        </w:rPr>
        <w:t>Offline Agreement</w:t>
      </w:r>
      <w:r w:rsidRPr="00F04542">
        <w:rPr>
          <w:rFonts w:hint="eastAsia"/>
          <w:b/>
          <w:highlight w:val="cyan"/>
          <w:u w:val="single"/>
        </w:rPr>
        <w:t>:</w:t>
      </w:r>
    </w:p>
    <w:p w:rsidR="00FF0946" w:rsidRDefault="00FF0946" w:rsidP="00FF0946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left"/>
        <w:rPr>
          <w:rFonts w:eastAsia="宋体"/>
          <w:szCs w:val="20"/>
          <w:lang w:val="en-GB"/>
        </w:rPr>
      </w:pPr>
      <w:r w:rsidRPr="00A900A7">
        <w:rPr>
          <w:szCs w:val="20"/>
        </w:rPr>
        <w:t xml:space="preserve">Details on UE initiated </w:t>
      </w:r>
      <w:r w:rsidRPr="00A900A7">
        <w:rPr>
          <w:rFonts w:eastAsia="宋体"/>
          <w:szCs w:val="20"/>
          <w:lang w:val="en-GB"/>
        </w:rPr>
        <w:t>COT sharing indication</w:t>
      </w:r>
    </w:p>
    <w:p w:rsidR="00FF0946" w:rsidRPr="009B02F3" w:rsidRDefault="00FF0946" w:rsidP="00FF0946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left"/>
      </w:pPr>
      <w:r w:rsidRPr="009B02F3">
        <w:t>W</w:t>
      </w:r>
      <w:r w:rsidRPr="009B02F3">
        <w:rPr>
          <w:rFonts w:hint="eastAsia"/>
        </w:rPr>
        <w:t xml:space="preserve">hen </w:t>
      </w:r>
      <w:r w:rsidRPr="009B02F3">
        <w:t>ED threshold is configured</w:t>
      </w:r>
    </w:p>
    <w:p w:rsidR="00FF0946" w:rsidRPr="009B02F3" w:rsidRDefault="00FF0946" w:rsidP="00FF0946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left"/>
      </w:pPr>
      <w:r w:rsidRPr="009B02F3">
        <w:t>The indication of CAPC</w:t>
      </w:r>
    </w:p>
    <w:p w:rsidR="00FF0946" w:rsidRPr="009B02F3" w:rsidRDefault="00FF0946" w:rsidP="00FF0946">
      <w:pPr>
        <w:pStyle w:val="a3"/>
        <w:widowControl w:val="0"/>
        <w:numPr>
          <w:ilvl w:val="2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left"/>
      </w:pPr>
      <w:r w:rsidRPr="009B02F3">
        <w:t xml:space="preserve">The CAPC value is indicated in CG-UCI. </w:t>
      </w:r>
    </w:p>
    <w:p w:rsidR="00FF0946" w:rsidRPr="009B02F3" w:rsidRDefault="00FF0946" w:rsidP="00FF0946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left"/>
      </w:pPr>
      <w:r w:rsidRPr="009B02F3">
        <w:t>W</w:t>
      </w:r>
      <w:r w:rsidRPr="009B02F3">
        <w:rPr>
          <w:rFonts w:hint="eastAsia"/>
        </w:rPr>
        <w:t xml:space="preserve">hen </w:t>
      </w:r>
      <w:r w:rsidRPr="009B02F3">
        <w:t>ED threshold is configured, UCI indication for purpose of COT sharing:</w:t>
      </w:r>
    </w:p>
    <w:p w:rsidR="00FF0946" w:rsidRPr="009B02F3" w:rsidRDefault="00FF0946" w:rsidP="00FF0946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left"/>
      </w:pPr>
      <w:r w:rsidRPr="009B02F3">
        <w:t xml:space="preserve">DL offset indicates starting point of DL transmission indicated in number of slots </w:t>
      </w:r>
    </w:p>
    <w:p w:rsidR="00FF0946" w:rsidRPr="009B02F3" w:rsidRDefault="00FF0946" w:rsidP="00FF0946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left"/>
      </w:pPr>
      <w:r w:rsidRPr="009B02F3">
        <w:t>DL duration in the number of slots</w:t>
      </w:r>
    </w:p>
    <w:p w:rsidR="00FF0946" w:rsidRDefault="00FF0946" w:rsidP="00FF0946">
      <w:pPr>
        <w:pStyle w:val="a3"/>
        <w:widowControl w:val="0"/>
        <w:autoSpaceDE w:val="0"/>
        <w:autoSpaceDN w:val="0"/>
        <w:adjustRightInd w:val="0"/>
        <w:snapToGrid w:val="0"/>
        <w:spacing w:after="0" w:line="240" w:lineRule="auto"/>
        <w:ind w:left="420" w:firstLine="0"/>
        <w:jc w:val="left"/>
      </w:pPr>
    </w:p>
    <w:p w:rsidR="00FF0946" w:rsidRDefault="00FF0946" w:rsidP="00FF0946">
      <w:pPr>
        <w:pStyle w:val="a3"/>
        <w:widowControl w:val="0"/>
        <w:autoSpaceDE w:val="0"/>
        <w:autoSpaceDN w:val="0"/>
        <w:adjustRightInd w:val="0"/>
        <w:snapToGrid w:val="0"/>
        <w:spacing w:after="0" w:line="240" w:lineRule="auto"/>
        <w:ind w:left="420" w:firstLine="0"/>
        <w:jc w:val="left"/>
      </w:pPr>
    </w:p>
    <w:p w:rsidR="00FF0946" w:rsidRDefault="00FF0946" w:rsidP="00FF0946">
      <w:pPr>
        <w:pStyle w:val="a3"/>
        <w:widowControl w:val="0"/>
        <w:autoSpaceDE w:val="0"/>
        <w:autoSpaceDN w:val="0"/>
        <w:adjustRightInd w:val="0"/>
        <w:snapToGrid w:val="0"/>
        <w:spacing w:after="0" w:line="240" w:lineRule="auto"/>
        <w:ind w:left="420" w:firstLine="0"/>
        <w:jc w:val="left"/>
      </w:pPr>
    </w:p>
    <w:p w:rsidR="00FF0946" w:rsidRDefault="00FF0946" w:rsidP="00FF0946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0" w:firstLine="0"/>
        <w:jc w:val="left"/>
      </w:pPr>
      <w:r w:rsidRPr="009B02F3">
        <w:rPr>
          <w:highlight w:val="yellow"/>
        </w:rPr>
        <w:t>Need to finalize</w:t>
      </w:r>
    </w:p>
    <w:p w:rsidR="00FF0946" w:rsidRPr="008004C2" w:rsidRDefault="00FF0946" w:rsidP="00FF0946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left"/>
      </w:pPr>
      <w:r w:rsidRPr="008004C2">
        <w:t>For a UE configured with ED threshold to be used for UE-initiated channel occupancy</w:t>
      </w:r>
    </w:p>
    <w:p w:rsidR="00FF0946" w:rsidRPr="008004C2" w:rsidRDefault="00FF0946" w:rsidP="00FF0946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left"/>
      </w:pPr>
      <w:r>
        <w:rPr>
          <w:rFonts w:hint="eastAsia"/>
        </w:rPr>
        <w:t>Alt</w:t>
      </w:r>
      <w:r w:rsidRPr="008004C2">
        <w:t xml:space="preserve"> 1: Explicit indication of ED threshold in CG-UCI</w:t>
      </w:r>
    </w:p>
    <w:p w:rsidR="00FF0946" w:rsidRPr="008004C2" w:rsidRDefault="00FF0946" w:rsidP="00FF0946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left"/>
      </w:pPr>
      <w:r>
        <w:t>Alt</w:t>
      </w:r>
      <w:r w:rsidRPr="008004C2">
        <w:t xml:space="preserve"> 2: Implicit indication of ED threshold by restricting remaining channel occupancy length </w:t>
      </w:r>
      <w:r>
        <w:t>(e.g. 2 symbols)</w:t>
      </w:r>
      <w:r w:rsidRPr="008004C2">
        <w:t xml:space="preserve"> </w:t>
      </w:r>
      <w:r>
        <w:t xml:space="preserve">indication </w:t>
      </w:r>
      <w:r w:rsidRPr="008004C2">
        <w:t>in CG-UCI</w:t>
      </w:r>
    </w:p>
    <w:p w:rsidR="00FF0946" w:rsidRPr="00030655" w:rsidRDefault="00FF0946" w:rsidP="00FF0946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left"/>
      </w:pPr>
      <w:r w:rsidRPr="00030655">
        <w:t xml:space="preserve">The indication of the duration that the </w:t>
      </w:r>
      <w:proofErr w:type="spellStart"/>
      <w:r w:rsidRPr="00030655">
        <w:t>gNB</w:t>
      </w:r>
      <w:proofErr w:type="spellEnd"/>
      <w:r w:rsidRPr="00030655">
        <w:t xml:space="preserve"> is allowed to transmit in the channel occupancy initiated by the UE.</w:t>
      </w:r>
    </w:p>
    <w:p w:rsidR="00FF0946" w:rsidRDefault="00FF0946" w:rsidP="00FF0946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left"/>
      </w:pPr>
      <w:r>
        <w:t>Alt</w:t>
      </w:r>
      <w:r w:rsidRPr="008004C2">
        <w:t xml:space="preserve"> 1: The duration of remaining </w:t>
      </w:r>
      <w:r>
        <w:t>M</w:t>
      </w:r>
      <w:r w:rsidRPr="008004C2">
        <w:t xml:space="preserve">COT after </w:t>
      </w:r>
      <w:r>
        <w:t>each</w:t>
      </w:r>
      <w:r w:rsidRPr="008004C2">
        <w:t xml:space="preserve"> PUSCH transmission</w:t>
      </w:r>
      <w:r>
        <w:t xml:space="preserve"> until the end of the COT.</w:t>
      </w:r>
    </w:p>
    <w:p w:rsidR="00FF0946" w:rsidRDefault="00FF0946" w:rsidP="00FF0946">
      <w:pPr>
        <w:pStyle w:val="a3"/>
        <w:numPr>
          <w:ilvl w:val="1"/>
          <w:numId w:val="4"/>
        </w:numPr>
      </w:pPr>
      <w:r>
        <w:t>The remaining COT information is indicated in each CG-UCI</w:t>
      </w:r>
    </w:p>
    <w:p w:rsidR="00FF0946" w:rsidRDefault="00FF0946" w:rsidP="00FF0946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left"/>
      </w:pPr>
      <w:r>
        <w:lastRenderedPageBreak/>
        <w:t>Alt</w:t>
      </w:r>
      <w:r w:rsidRPr="001708B4">
        <w:t xml:space="preserve"> 2: The duration of sharing COT for the </w:t>
      </w:r>
      <w:proofErr w:type="spellStart"/>
      <w:r w:rsidRPr="001708B4">
        <w:t>gNB</w:t>
      </w:r>
      <w:proofErr w:type="spellEnd"/>
    </w:p>
    <w:p w:rsidR="00FF0946" w:rsidRPr="001708B4" w:rsidRDefault="00FF0946" w:rsidP="00FF0946">
      <w:pPr>
        <w:pStyle w:val="a3"/>
        <w:widowControl w:val="0"/>
        <w:numPr>
          <w:ilvl w:val="2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left"/>
      </w:pPr>
      <w:r w:rsidRPr="00F84741">
        <w:t xml:space="preserve">5 bits to indicate the number of slots that the </w:t>
      </w:r>
      <w:proofErr w:type="spellStart"/>
      <w:r w:rsidRPr="00F84741">
        <w:t>gNB</w:t>
      </w:r>
      <w:proofErr w:type="spellEnd"/>
      <w:r w:rsidRPr="00F84741">
        <w:t xml:space="preserve"> can utilize for PDCCH and/or PDSCH transmission</w:t>
      </w:r>
    </w:p>
    <w:p w:rsidR="00FF0946" w:rsidRPr="001708B4" w:rsidRDefault="00FF0946" w:rsidP="00FF0946">
      <w:pPr>
        <w:pStyle w:val="a3"/>
        <w:widowControl w:val="0"/>
        <w:numPr>
          <w:ilvl w:val="2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left"/>
      </w:pPr>
      <w:r w:rsidRPr="00F84741">
        <w:t xml:space="preserve">Allowed DL duration in </w:t>
      </w:r>
      <w:r>
        <w:t xml:space="preserve">the number of </w:t>
      </w:r>
      <w:r w:rsidRPr="00F84741">
        <w:t>slots</w:t>
      </w:r>
    </w:p>
    <w:p w:rsidR="00FF0946" w:rsidRPr="001708B4" w:rsidRDefault="00FF0946" w:rsidP="00FF0946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left"/>
      </w:pPr>
      <w:r w:rsidRPr="00454818">
        <w:t>The indication of when to start the DL transmission:</w:t>
      </w:r>
    </w:p>
    <w:p w:rsidR="00FF0946" w:rsidRPr="001708B4" w:rsidRDefault="00FF0946" w:rsidP="00FF0946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left"/>
      </w:pPr>
      <w:r>
        <w:t xml:space="preserve">Alt 1: DL offset for </w:t>
      </w:r>
      <w:proofErr w:type="spellStart"/>
      <w:r>
        <w:t>gNB</w:t>
      </w:r>
      <w:proofErr w:type="spellEnd"/>
      <w:r>
        <w:t xml:space="preserve"> to transmit DL channels/signals is indicated in CG-UCI.</w:t>
      </w:r>
    </w:p>
    <w:p w:rsidR="00FF0946" w:rsidRDefault="00FF0946" w:rsidP="00FF0946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left"/>
      </w:pPr>
      <w:r>
        <w:t>Alt</w:t>
      </w:r>
      <w:r w:rsidRPr="0035401F">
        <w:t xml:space="preserve"> 2: ‘UL burst end’ indicate</w:t>
      </w:r>
      <w:r>
        <w:t>s</w:t>
      </w:r>
      <w:r w:rsidRPr="0035401F">
        <w:t xml:space="preserve"> w</w:t>
      </w:r>
      <w:r>
        <w:t>hen the PUSCH transmission ends which implicitly indicates start of DL transmission</w:t>
      </w:r>
    </w:p>
    <w:p w:rsidR="00FF0946" w:rsidRPr="001708B4" w:rsidRDefault="00FF0946" w:rsidP="00FF0946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left"/>
      </w:pPr>
      <w:r>
        <w:t xml:space="preserve">Alt3: Same </w:t>
      </w:r>
      <w:proofErr w:type="spellStart"/>
      <w:r>
        <w:t>bitfield</w:t>
      </w:r>
      <w:proofErr w:type="spellEnd"/>
      <w:r>
        <w:t xml:space="preserve"> indicates the DL offset in slot granularity or the UL burst end in symbol granularity </w:t>
      </w:r>
    </w:p>
    <w:p w:rsidR="00FF0946" w:rsidRPr="00CF6D99" w:rsidRDefault="00FF0946" w:rsidP="00FF0946">
      <w:pPr>
        <w:ind w:left="0" w:firstLine="0"/>
        <w:rPr>
          <w:b/>
          <w:u w:val="single"/>
        </w:rPr>
      </w:pPr>
    </w:p>
    <w:sectPr w:rsidR="00FF0946" w:rsidRPr="00CF6D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F0EDA"/>
    <w:multiLevelType w:val="hybridMultilevel"/>
    <w:tmpl w:val="CA56F024"/>
    <w:lvl w:ilvl="0" w:tplc="555ACA4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CB54E12"/>
    <w:multiLevelType w:val="hybridMultilevel"/>
    <w:tmpl w:val="A7F4B4E4"/>
    <w:lvl w:ilvl="0" w:tplc="351264C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0"/>
        <w:szCs w:val="20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E614FD7"/>
    <w:multiLevelType w:val="hybridMultilevel"/>
    <w:tmpl w:val="65F831EA"/>
    <w:lvl w:ilvl="0" w:tplc="555ACA44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F99540D"/>
    <w:multiLevelType w:val="multilevel"/>
    <w:tmpl w:val="7F99540D"/>
    <w:lvl w:ilvl="0">
      <w:start w:val="1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83F"/>
    <w:rsid w:val="0080483F"/>
    <w:rsid w:val="00891057"/>
    <w:rsid w:val="00CF6D99"/>
    <w:rsid w:val="00EE063A"/>
    <w:rsid w:val="00F20338"/>
    <w:rsid w:val="00F63DEC"/>
    <w:rsid w:val="00FE20D3"/>
    <w:rsid w:val="00FF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388752-07C2-49BC-8BA5-92536DA4D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83F"/>
    <w:pPr>
      <w:spacing w:after="200" w:line="276" w:lineRule="auto"/>
      <w:ind w:left="420" w:hanging="420"/>
      <w:jc w:val="both"/>
    </w:pPr>
    <w:rPr>
      <w:rFonts w:ascii="Times New Roman" w:hAnsi="Times New Roman" w:cs="Times New Roman"/>
      <w:kern w:val="0"/>
      <w:sz w:val="20"/>
    </w:rPr>
  </w:style>
  <w:style w:type="paragraph" w:styleId="1">
    <w:name w:val="heading 1"/>
    <w:basedOn w:val="a"/>
    <w:next w:val="a"/>
    <w:link w:val="1Char"/>
    <w:qFormat/>
    <w:rsid w:val="0080483F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80483F"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  <w:lang w:val="zh-CN"/>
    </w:rPr>
  </w:style>
  <w:style w:type="paragraph" w:styleId="3">
    <w:name w:val="heading 3"/>
    <w:basedOn w:val="a"/>
    <w:next w:val="a"/>
    <w:link w:val="3Char"/>
    <w:qFormat/>
    <w:rsid w:val="0080483F"/>
    <w:pPr>
      <w:keepNext/>
      <w:numPr>
        <w:ilvl w:val="2"/>
        <w:numId w:val="1"/>
      </w:numPr>
      <w:tabs>
        <w:tab w:val="left" w:pos="432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80483F"/>
    <w:pPr>
      <w:keepNext/>
      <w:numPr>
        <w:ilvl w:val="3"/>
        <w:numId w:val="1"/>
      </w:numPr>
      <w:tabs>
        <w:tab w:val="left" w:pos="432"/>
      </w:tabs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80483F"/>
    <w:pPr>
      <w:keepNext/>
      <w:numPr>
        <w:ilvl w:val="4"/>
        <w:numId w:val="1"/>
      </w:numPr>
      <w:tabs>
        <w:tab w:val="left" w:pos="432"/>
      </w:tabs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80483F"/>
    <w:pPr>
      <w:numPr>
        <w:ilvl w:val="5"/>
        <w:numId w:val="1"/>
      </w:numPr>
      <w:tabs>
        <w:tab w:val="left" w:pos="432"/>
      </w:tabs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80483F"/>
    <w:pPr>
      <w:numPr>
        <w:ilvl w:val="6"/>
        <w:numId w:val="1"/>
      </w:numPr>
      <w:tabs>
        <w:tab w:val="left" w:pos="432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80483F"/>
    <w:pPr>
      <w:numPr>
        <w:ilvl w:val="7"/>
        <w:numId w:val="1"/>
      </w:numPr>
      <w:tabs>
        <w:tab w:val="left" w:pos="432"/>
      </w:tabs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80483F"/>
    <w:pPr>
      <w:numPr>
        <w:ilvl w:val="8"/>
        <w:numId w:val="1"/>
      </w:numPr>
      <w:tabs>
        <w:tab w:val="left" w:pos="432"/>
      </w:tabs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0483F"/>
    <w:rPr>
      <w:rFonts w:ascii="Times New Roman" w:hAnsi="Times New Roman" w:cs="Times New Roman"/>
      <w:b/>
      <w:bCs/>
      <w:kern w:val="0"/>
      <w:sz w:val="28"/>
      <w:szCs w:val="28"/>
    </w:rPr>
  </w:style>
  <w:style w:type="character" w:customStyle="1" w:styleId="2Char">
    <w:name w:val="标题 2 Char"/>
    <w:basedOn w:val="a0"/>
    <w:link w:val="2"/>
    <w:rsid w:val="0080483F"/>
    <w:rPr>
      <w:rFonts w:ascii="Times New Roman" w:hAnsi="Times New Roman" w:cs="Times New Roman"/>
      <w:b/>
      <w:bCs/>
      <w:kern w:val="0"/>
      <w:sz w:val="24"/>
      <w:lang w:val="zh-CN"/>
    </w:rPr>
  </w:style>
  <w:style w:type="character" w:customStyle="1" w:styleId="3Char">
    <w:name w:val="标题 3 Char"/>
    <w:basedOn w:val="a0"/>
    <w:link w:val="3"/>
    <w:rsid w:val="0080483F"/>
    <w:rPr>
      <w:rFonts w:ascii="Times New Roman" w:hAnsi="Times New Roman" w:cs="Times New Roman"/>
      <w:b/>
      <w:kern w:val="0"/>
      <w:sz w:val="20"/>
    </w:rPr>
  </w:style>
  <w:style w:type="character" w:customStyle="1" w:styleId="4Char">
    <w:name w:val="标题 4 Char"/>
    <w:basedOn w:val="a0"/>
    <w:link w:val="4"/>
    <w:rsid w:val="0080483F"/>
    <w:rPr>
      <w:rFonts w:ascii="Times New Roman" w:hAnsi="Times New Roman" w:cs="Times New Roman"/>
      <w:b/>
      <w:bCs/>
      <w:kern w:val="0"/>
      <w:sz w:val="20"/>
      <w:szCs w:val="28"/>
    </w:rPr>
  </w:style>
  <w:style w:type="character" w:customStyle="1" w:styleId="5Char">
    <w:name w:val="标题 5 Char"/>
    <w:basedOn w:val="a0"/>
    <w:link w:val="5"/>
    <w:rsid w:val="0080483F"/>
    <w:rPr>
      <w:rFonts w:ascii="Times New Roman" w:hAnsi="Times New Roman" w:cs="Times New Roman"/>
      <w:b/>
      <w:bCs/>
      <w:i/>
      <w:iCs/>
      <w:kern w:val="0"/>
      <w:sz w:val="20"/>
      <w:szCs w:val="26"/>
    </w:rPr>
  </w:style>
  <w:style w:type="character" w:customStyle="1" w:styleId="6Char">
    <w:name w:val="标题 6 Char"/>
    <w:basedOn w:val="a0"/>
    <w:link w:val="6"/>
    <w:rsid w:val="0080483F"/>
    <w:rPr>
      <w:rFonts w:ascii="Times New Roman" w:hAnsi="Times New Roman" w:cs="Times New Roman"/>
      <w:b/>
      <w:bCs/>
      <w:kern w:val="0"/>
      <w:sz w:val="20"/>
    </w:rPr>
  </w:style>
  <w:style w:type="character" w:customStyle="1" w:styleId="7Char">
    <w:name w:val="标题 7 Char"/>
    <w:basedOn w:val="a0"/>
    <w:link w:val="7"/>
    <w:rsid w:val="0080483F"/>
    <w:rPr>
      <w:rFonts w:ascii="Times New Roman" w:hAnsi="Times New Roman" w:cs="Times New Roman"/>
      <w:kern w:val="0"/>
      <w:sz w:val="24"/>
      <w:szCs w:val="24"/>
    </w:rPr>
  </w:style>
  <w:style w:type="character" w:customStyle="1" w:styleId="8Char">
    <w:name w:val="标题 8 Char"/>
    <w:basedOn w:val="a0"/>
    <w:link w:val="8"/>
    <w:rsid w:val="0080483F"/>
    <w:rPr>
      <w:rFonts w:ascii="Times New Roman" w:hAnsi="Times New Roman" w:cs="Times New Roman"/>
      <w:i/>
      <w:iCs/>
      <w:kern w:val="0"/>
      <w:sz w:val="24"/>
      <w:szCs w:val="24"/>
    </w:rPr>
  </w:style>
  <w:style w:type="character" w:customStyle="1" w:styleId="9Char">
    <w:name w:val="标题 9 Char"/>
    <w:basedOn w:val="a0"/>
    <w:link w:val="9"/>
    <w:rsid w:val="0080483F"/>
    <w:rPr>
      <w:rFonts w:ascii="Arial" w:hAnsi="Arial" w:cs="Arial"/>
      <w:kern w:val="0"/>
      <w:sz w:val="20"/>
    </w:rPr>
  </w:style>
  <w:style w:type="paragraph" w:styleId="a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"/>
    <w:uiPriority w:val="34"/>
    <w:qFormat/>
    <w:rsid w:val="0080483F"/>
    <w:pPr>
      <w:ind w:left="720"/>
      <w:contextualSpacing/>
    </w:p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3"/>
    <w:uiPriority w:val="34"/>
    <w:qFormat/>
    <w:rsid w:val="0080483F"/>
    <w:rPr>
      <w:rFonts w:ascii="Times New Roman" w:hAnsi="Times New Roman" w:cs="Times New Roman"/>
      <w:kern w:val="0"/>
      <w:sz w:val="20"/>
    </w:rPr>
  </w:style>
  <w:style w:type="paragraph" w:styleId="a4">
    <w:name w:val="annotation text"/>
    <w:basedOn w:val="a"/>
    <w:link w:val="Char0"/>
    <w:qFormat/>
    <w:rsid w:val="00FF0946"/>
    <w:rPr>
      <w:szCs w:val="20"/>
    </w:rPr>
  </w:style>
  <w:style w:type="character" w:customStyle="1" w:styleId="Char0">
    <w:name w:val="批注文字 Char"/>
    <w:basedOn w:val="a0"/>
    <w:link w:val="a4"/>
    <w:qFormat/>
    <w:rsid w:val="00FF0946"/>
    <w:rPr>
      <w:rFonts w:ascii="Times New Roman" w:hAnsi="Times New Roman" w:cs="Times New Roman"/>
      <w:kern w:val="0"/>
      <w:sz w:val="20"/>
      <w:szCs w:val="20"/>
    </w:rPr>
  </w:style>
  <w:style w:type="character" w:styleId="a5">
    <w:name w:val="annotation reference"/>
    <w:qFormat/>
    <w:rsid w:val="00FF0946"/>
    <w:rPr>
      <w:sz w:val="16"/>
      <w:szCs w:val="16"/>
    </w:rPr>
  </w:style>
  <w:style w:type="paragraph" w:styleId="a6">
    <w:name w:val="Balloon Text"/>
    <w:basedOn w:val="a"/>
    <w:link w:val="Char1"/>
    <w:uiPriority w:val="99"/>
    <w:semiHidden/>
    <w:unhideWhenUsed/>
    <w:rsid w:val="00FF094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F0946"/>
    <w:rPr>
      <w:rFonts w:ascii="Times New Roman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TAMRAKAR RAKESH</dc:creator>
  <cp:keywords/>
  <dc:description/>
  <cp:lastModifiedBy>TAMRAKAR RAKESH</cp:lastModifiedBy>
  <cp:revision>7</cp:revision>
  <dcterms:created xsi:type="dcterms:W3CDTF">2019-11-20T17:18:00Z</dcterms:created>
  <dcterms:modified xsi:type="dcterms:W3CDTF">2019-11-20T17:28:00Z</dcterms:modified>
</cp:coreProperties>
</file>